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keepNext w:val="0"/>
        <w:keepLines w:val="0"/>
        <w:widowControl w:val="0"/>
        <w:spacing w:after="0" w:before="0"/>
        <w:jc w:val="center"/>
      </w:pPr>
      <w:r>
        <w:rPr>
          <w:rFonts w:ascii="Times New Roman" w:hAnsi="Times New Roman" w:eastAsia="Times New Roman" w:cs="Times New Roman"/>
          <w:b/>
          <w:i w:val="0"/>
          <w:color w:val="000000"/>
          <w:sz w:val="24"/>
        </w:rPr>
        <w:t>2026-2027 Eğitim Öğretim Yılı</w:t>
      </w:r>
    </w:p>
    <w:p>
      <w:pPr>
        <w:keepNext w:val="0"/>
        <w:keepLines w:val="0"/>
        <w:widowControl w:val="0"/>
        <w:spacing w:after="0" w:before="0"/>
        <w:jc w:val="center"/>
      </w:pPr>
      <w:r>
        <w:rPr>
          <w:rFonts w:ascii="Times New Roman" w:hAnsi="Times New Roman" w:eastAsia="Times New Roman" w:cs="Times New Roman"/>
          <w:b w:val="1"/>
          <w:i w:val="0"/>
          <w:color w:val="FF0000"/>
          <w:sz w:val="24"/>
        </w:rPr>
        <w:t>fenbilgihanem/fenbilimleri.org</w:t>
      </w:r>
      <w:r>
        <w:rPr>
          <w:rFonts w:ascii="Times New Roman" w:hAnsi="Times New Roman" w:eastAsia="Times New Roman" w:cs="Times New Roman"/>
          <w:b/>
          <w:i w:val="0"/>
          <w:color w:val="000000"/>
          <w:sz w:val="24"/>
        </w:rPr>
        <w:t xml:space="preserve"> ................... ORTAOKULU</w:t>
      </w:r>
    </w:p>
    <w:p>
      <w:pPr>
        <w:keepNext w:val="0"/>
        <w:keepLines w:val="0"/>
        <w:widowControl w:val="0"/>
        <w:spacing w:after="0" w:before="0"/>
        <w:jc w:val="center"/>
      </w:pPr>
      <w:r>
        <w:rPr>
          <w:rFonts w:ascii="Times New Roman" w:hAnsi="Times New Roman" w:eastAsia="Times New Roman" w:cs="Times New Roman"/>
          <w:b/>
          <w:i w:val="0"/>
          <w:color w:val="000000"/>
          <w:sz w:val="24"/>
        </w:rPr>
        <w:t>7. Sınıf Fen Bilimleri Dersi 9. Hafta Günlük Ders Planı</w:t>
      </w:r>
    </w:p>
    <w:tbl>
      <w:tblPr>
        <w:tblW w:type="auto" w:w="0"/>
        <w:jc w:val="center"/>
        <w:tblLayout w:type="fixed"/>
        <w:tblLook w:firstColumn="1" w:firstRow="1" w:lastColumn="0" w:lastRow="0" w:noHBand="0" w:noVBand="1" w:val="04A0"/>
      </w:tblPr>
      <w:tblGrid>
        <w:gridCol w:w="1474"/>
        <w:gridCol w:w="3628"/>
        <w:gridCol w:w="1587"/>
        <w:gridCol w:w="3855"/>
      </w:tblGrid>
      <w:tr>
        <w:tc>
          <w:tcPr>
            <w:tcW w:type="dxa" w:w="1474"/>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Hafta</w:t>
            </w:r>
          </w:p>
        </w:tc>
        <w:tc>
          <w:tcPr>
            <w:tcW w:type="dxa" w:w="362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9. Hafta</w:t>
            </w:r>
          </w:p>
        </w:tc>
        <w:tc>
          <w:tcPr>
            <w:tcW w:type="dxa" w:w="158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Tarih</w:t>
            </w:r>
          </w:p>
        </w:tc>
        <w:tc>
          <w:tcPr>
            <w:tcW w:type="dxa" w:w="3855"/>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9-13 Kasım 2026</w:t>
            </w:r>
          </w:p>
        </w:tc>
      </w:tr>
      <w:tr>
        <w:tc>
          <w:tcPr>
            <w:tcW w:type="dxa" w:w="1474"/>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Ders</w:t>
            </w:r>
          </w:p>
        </w:tc>
        <w:tc>
          <w:tcPr>
            <w:tcW w:type="dxa" w:w="362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Fen Bilimleri</w:t>
            </w:r>
          </w:p>
        </w:tc>
        <w:tc>
          <w:tcPr>
            <w:tcW w:type="dxa" w:w="158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Sınıf/Şube</w:t>
            </w:r>
          </w:p>
        </w:tc>
        <w:tc>
          <w:tcPr>
            <w:tcW w:type="dxa" w:w="3855"/>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7/……</w:t>
            </w:r>
          </w:p>
        </w:tc>
      </w:tr>
      <w:tr>
        <w:tc>
          <w:tcPr>
            <w:tcW w:type="dxa" w:w="1474"/>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Ünite</w:t>
            </w:r>
          </w:p>
        </w:tc>
        <w:tc>
          <w:tcPr>
            <w:tcW w:type="dxa" w:w="362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Kuvvet ve Enerjiyi Keşfedelim</w:t>
            </w:r>
          </w:p>
        </w:tc>
        <w:tc>
          <w:tcPr>
            <w:tcW w:type="dxa" w:w="158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Süre</w:t>
            </w:r>
          </w:p>
        </w:tc>
        <w:tc>
          <w:tcPr>
            <w:tcW w:type="dxa" w:w="3855"/>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4 ders saati</w:t>
            </w:r>
          </w:p>
        </w:tc>
      </w:tr>
      <w:tr>
        <w:tc>
          <w:tcPr>
            <w:tcW w:type="dxa" w:w="1474"/>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Konu</w:t>
            </w:r>
          </w:p>
        </w:tc>
        <w:tc>
          <w:tcPr>
            <w:tcW w:type="dxa" w:w="362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Enerji Dönüşümleri</w:t>
            </w:r>
          </w:p>
        </w:tc>
        <w:tc>
          <w:tcPr>
            <w:tcW w:type="dxa" w:w="158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Okul Temelli Planlama</w:t>
            </w:r>
          </w:p>
        </w:tc>
        <w:tc>
          <w:tcPr>
            <w:tcW w:type="dxa" w:w="3855"/>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w:t>
            </w:r>
          </w:p>
        </w:tc>
      </w:tr>
    </w:tbl>
    <w:p>
      <w:pPr>
        <w:keepNext w:val="0"/>
        <w:keepLines w:val="0"/>
        <w:widowControl w:val="0"/>
        <w:spacing w:before="0" w:after="0"/>
      </w:pPr>
      <w:r>
        <w:rPr>
          <w:rFonts w:ascii="Times New Roman" w:hAnsi="Times New Roman" w:eastAsia="Times New Roman" w:cs="Times New Roman"/>
          <w:b/>
          <w:i w:val="0"/>
          <w:color w:val="000000"/>
          <w:sz w:val="24"/>
        </w:rPr>
        <w:t>Öğrenme Çıktısı ve Süreç Bileşenleri</w:t>
      </w:r>
    </w:p>
    <w:tbl>
      <w:tblPr>
        <w:tblW w:type="auto" w:w="0"/>
        <w:jc w:val="center"/>
        <w:tblLayout w:type="fixed"/>
        <w:tblLook w:firstColumn="1" w:firstRow="1" w:lastColumn="0" w:lastRow="0" w:noHBand="0" w:noVBand="1" w:val="04A0"/>
      </w:tblPr>
      <w:tblGrid>
        <w:gridCol w:w="2268"/>
        <w:gridCol w:w="8277"/>
      </w:tblGrid>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Öğrenme Çıktısı</w:t>
            </w:r>
          </w:p>
        </w:tc>
        <w:tc>
          <w:tcPr>
            <w:tcW w:type="dxa" w:w="8277"/>
            <w:vAlign w:val="top"/>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 xml:space="preserve">FB.7.2.3. </w:t>
            </w:r>
            <w:r>
              <w:rPr>
                <w:rFonts w:ascii="Times New Roman" w:hAnsi="Times New Roman" w:eastAsia="Times New Roman" w:cs="Times New Roman"/>
                <w:b w:val="0"/>
                <w:i w:val="0"/>
                <w:color w:val="000000"/>
                <w:sz w:val="24"/>
              </w:rPr>
              <w:t>Enerji dönüşümünden hareketle enerjinin korunduğuna yönelik tümevarımsal akıl yürütebilme</w:t>
            </w:r>
          </w:p>
        </w:tc>
      </w:tr>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Süreç Bileşenleri</w:t>
            </w:r>
          </w:p>
        </w:tc>
        <w:tc>
          <w:tcPr>
            <w:tcW w:type="dxa" w:w="8277"/>
            <w:vAlign w:val="top"/>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pPr>
            <w:r>
              <w:rPr>
                <w:rFonts w:ascii="Times New Roman" w:hAnsi="Times New Roman" w:eastAsia="Times New Roman" w:cs="Times New Roman"/>
                <w:sz w:val="24"/>
              </w:rPr>
              <w:t>FB.7.2.3.</w:t>
              <w:br/>
              <w:t>a) Kinetik ve potansiyel enerjinin birbirine dönüşümüne yönelik örüntü bulur.</w:t>
              <w:br/>
              <w:t>b) Enerjinin korunumuna yönelik genelleme yapar.</w:t>
            </w:r>
          </w:p>
        </w:tc>
      </w:tr>
    </w:tbl>
    <w:p>
      <w:pPr>
        <w:keepNext w:val="0"/>
        <w:keepLines w:val="0"/>
        <w:widowControl w:val="0"/>
        <w:spacing w:before="0" w:after="0"/>
      </w:pPr>
      <w:r>
        <w:rPr>
          <w:rFonts w:ascii="Times New Roman" w:hAnsi="Times New Roman" w:eastAsia="Times New Roman" w:cs="Times New Roman"/>
          <w:b/>
          <w:i w:val="0"/>
          <w:color w:val="000000"/>
          <w:sz w:val="24"/>
        </w:rPr>
        <w:t>Beceri ve Programlar Arası Bileşenler</w:t>
      </w:r>
    </w:p>
    <w:tbl>
      <w:tblPr>
        <w:tblW w:type="auto" w:w="0"/>
        <w:jc w:val="center"/>
        <w:tblLayout w:type="fixed"/>
        <w:tblLook w:firstColumn="1" w:firstRow="1" w:lastColumn="0" w:lastRow="0" w:noHBand="0" w:noVBand="1" w:val="04A0"/>
      </w:tblPr>
      <w:tblGrid>
        <w:gridCol w:w="2268"/>
        <w:gridCol w:w="8277"/>
      </w:tblGrid>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Alan ve Kavramsal Beceriler</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FBAB10. Tümevarımsal Akıl Yürütme</w:t>
            </w:r>
          </w:p>
        </w:tc>
      </w:tr>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Beceriler Arası İlişkiler</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KB2.6. Bilgi Toplama</w:t>
            </w:r>
          </w:p>
        </w:tc>
      </w:tr>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Eğilimler</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E1.1. Merak, E3.5. Açık Fikirlilik, E3.8. Soru Sorma</w:t>
            </w:r>
          </w:p>
        </w:tc>
      </w:tr>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Sosyal-Duygusal Öğrenme Becerileri</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SDB2.1. İletişim</w:t>
            </w:r>
          </w:p>
        </w:tc>
      </w:tr>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Değerler</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D1. Adalet, D3. Çalışkanlık</w:t>
            </w:r>
          </w:p>
        </w:tc>
      </w:tr>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Okuryazarlık Becerileri</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OB1. Bilgi Okuryazarlığı, OB4. Görsel Okuryazarlık, OB7. Veri Okuryazarlığı</w:t>
            </w:r>
          </w:p>
        </w:tc>
      </w:tr>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Disiplinler Arası İlişkiler</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w:t>
            </w:r>
          </w:p>
        </w:tc>
      </w:tr>
    </w:tbl>
    <w:p>
      <w:pPr>
        <w:keepNext w:val="0"/>
        <w:keepLines w:val="0"/>
        <w:widowControl w:val="0"/>
        <w:spacing w:before="0" w:after="0"/>
      </w:pPr>
      <w:r>
        <w:rPr>
          <w:rFonts w:ascii="Times New Roman" w:hAnsi="Times New Roman" w:eastAsia="Times New Roman" w:cs="Times New Roman"/>
          <w:b/>
          <w:i w:val="0"/>
          <w:color w:val="000000"/>
          <w:sz w:val="24"/>
        </w:rPr>
        <w:t>Dersin Hazırlığı</w:t>
      </w:r>
    </w:p>
    <w:tbl>
      <w:tblPr>
        <w:tblW w:type="auto" w:w="0"/>
        <w:jc w:val="center"/>
        <w:tblLayout w:type="fixed"/>
        <w:tblLook w:firstColumn="1" w:firstRow="1" w:lastColumn="0" w:lastRow="0" w:noHBand="0" w:noVBand="1" w:val="04A0"/>
      </w:tblPr>
      <w:tblGrid>
        <w:gridCol w:w="2268"/>
        <w:gridCol w:w="8277"/>
      </w:tblGrid>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Yöntem ve Teknikler</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Soru-cevap, gözlem, deney, karşılaştırma, örüntü bulma, tümevarımsal akıl yürütme, diyagram hazırlama ve değerlendirme</w:t>
            </w:r>
          </w:p>
        </w:tc>
      </w:tr>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Araç ve Gereçler</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7. sınıf Fen Bilimleri ders kitabı, basit sarkaç, top, güvenli esnek cisimler, eğik düzlem, gözlem tablosu ve balık kılçığı diyagramı şablonu</w:t>
            </w:r>
          </w:p>
        </w:tc>
      </w:tr>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Belirli Gün ve Haftalar</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Atatürk Haftası</w:t>
            </w:r>
          </w:p>
        </w:tc>
      </w:tr>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Temel Kavramlar</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Kinetik enerji, potansiyel enerji, enerji dönüşümü, enerjinin korunumu, sürtünme, ısı ve ses enerjisi</w:t>
            </w:r>
          </w:p>
        </w:tc>
      </w:tr>
    </w:tbl>
    <w:p>
      <w:pPr>
        <w:keepNext w:val="0"/>
        <w:keepLines w:val="0"/>
        <w:widowControl w:val="0"/>
        <w:spacing w:before="0" w:after="0"/>
      </w:pPr>
      <w:r>
        <w:rPr>
          <w:rFonts w:ascii="Times New Roman" w:hAnsi="Times New Roman" w:eastAsia="Times New Roman" w:cs="Times New Roman"/>
          <w:sz w:val="24"/>
        </w:rPr>
        <w:br w:type="page"/>
      </w:r>
    </w:p>
    <w:p>
      <w:pPr>
        <w:keepNext w:val="0"/>
        <w:keepLines w:val="0"/>
        <w:widowControl w:val="0"/>
        <w:spacing w:before="0" w:after="0"/>
      </w:pPr>
      <w:r>
        <w:rPr>
          <w:rFonts w:ascii="Times New Roman" w:hAnsi="Times New Roman" w:eastAsia="Times New Roman" w:cs="Times New Roman"/>
          <w:b/>
          <w:i w:val="0"/>
          <w:color w:val="000000"/>
          <w:sz w:val="24"/>
        </w:rPr>
        <w:t>Öğrenme Öğretme Yaşantıları</w:t>
      </w:r>
    </w:p>
    <w:tbl>
      <w:tblPr>
        <w:tblW w:type="auto" w:w="0"/>
        <w:jc w:val="center"/>
        <w:tblLayout w:type="fixed"/>
        <w:tblLook w:firstColumn="1" w:firstRow="1" w:lastColumn="0" w:lastRow="0" w:noHBand="0" w:noVBand="1" w:val="04A0"/>
      </w:tblPr>
      <w:tblGrid>
        <w:gridCol w:w="2268"/>
        <w:gridCol w:w="8277"/>
      </w:tblGrid>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Temel Kabuller</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Öğrencilerin kütle, ağırlık, hareket, hız, yükseklik, kinetik enerji ile çekim ve esneklik potansiyel enerjisi kavramlarını; bu enerjilerin birbirine dönüşebildiğini bildikleri kabul edilir.</w:t>
            </w:r>
          </w:p>
        </w:tc>
      </w:tr>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Ön Değerlendirme Süreci</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Sarkaç, düşey hareket eden top, eğik düzlem ve esnek cisim örneklerinde kinetik ve potansiyel enerjinin nasıl değiştiğine ilişkin kısa cevaplı sorular yöneltilir. Öğrencilerin önceki gözlem sonuçları değerlendirilir.</w:t>
            </w:r>
          </w:p>
        </w:tc>
      </w:tr>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Köprü Kurma</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Salıncak, kaydırak, yaylı oyuncak ve yokuşta hareket eden araç gibi örneklerde hız ve yüksekliğin değişimi hatırlatılır. Hareketin bir süre sonra yavaşlaması sürtünme ve enerji dönüşümüyle ilişkilendirilir.</w:t>
            </w:r>
          </w:p>
        </w:tc>
      </w:tr>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Öğrenme Ortamı</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Sınıf; gerektiğinde okul kütüphanesi ve okulun mevcut öğrenme ortamları</w:t>
            </w:r>
          </w:p>
        </w:tc>
      </w:tr>
    </w:tbl>
    <w:p>
      <w:pPr>
        <w:keepNext w:val="0"/>
        <w:keepLines w:val="0"/>
        <w:widowControl w:val="0"/>
        <w:spacing w:before="0" w:after="0"/>
      </w:pPr>
      <w:r>
        <w:rPr>
          <w:rFonts w:ascii="Times New Roman" w:hAnsi="Times New Roman" w:eastAsia="Times New Roman" w:cs="Times New Roman"/>
          <w:b/>
          <w:i w:val="0"/>
          <w:color w:val="000000"/>
          <w:sz w:val="24"/>
        </w:rPr>
        <w:t>Öğrenme Öğretme Uygulamaları</w:t>
      </w:r>
    </w:p>
    <w:tbl>
      <w:tblPr>
        <w:tblW w:type="auto" w:w="0"/>
        <w:jc w:val="center"/>
        <w:tblLayout w:type="fixed"/>
        <w:tblLook w:firstColumn="1" w:firstRow="1" w:lastColumn="0" w:lastRow="0" w:noHBand="0" w:noVBand="1" w:val="04A0"/>
      </w:tblPr>
      <w:tblGrid>
        <w:gridCol w:w="10545"/>
      </w:tblGrid>
      <w:tr>
        <w:trPr>
          <w:cantSplit/>
        </w:trPr>
        <w:tc>
          <w:tcPr>
            <w:tcW w:type="dxa" w:w="10545"/>
            <w:vAlign w:val="top"/>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pPr>
            <w:r>
              <w:rPr>
                <w:rFonts w:ascii="Times New Roman" w:hAnsi="Times New Roman" w:eastAsia="Times New Roman" w:cs="Times New Roman"/>
                <w:sz w:val="24"/>
              </w:rPr>
              <w:t>Basit sarkaç, düşey hareket eden top, eğik düzlemde ilerleyen araç veya şekli değiştirilip serbest bırakılan esnek bir cisim güvenli koşullarda gözlemlenir. Cisimlerin farklı konumlarındaki yükseklik, hız, kinetik enerji ve potansiyel enerji durumları gözlem tablosuna kaydedilir.</w:t>
              <w:br/>
              <w:t>Öğrenciler farklı örneklerden elde ettikleri verileri karşılaştırır. Yükseklik azalırken kinetik enerjinin arttığı, yükseklik artarken kinetik enerjinin azaldığı; esnek cisimde depolanan potansiyel enerjinin serbest bırakılma sırasında kinetik enerjiye dönüşebildiği örüntülerini belirler.</w:t>
              <w:br/>
              <w:t>Belirlenen örüntülerden hareketle kinetik ve potansiyel enerjinin birbirine dönüşebildiği ve sürtünmenin ihmal edildiği durumlarda enerjinin korunduğu sonucuna ulaşılır. Sürtünmeli ortamlarda kinetik enerjinin bir bölümünün ısı ve ses gibi enerji türlerine dönüştüğü, enerjinin yok olmadığı açıklanır. Matematiksel bağıntılara girilmez.</w:t>
              <w:br/>
              <w:t>Öğrenciler gözlem ve çıkarımlarını kullanarak kinetik ve potansiyel enerji dönüşümlerini gösteren balık kılçığı diyagramı hazırlar. Diyagramlar analitik dereceli puanlama anahtarıyla değerlendirilir; süreçte öz, akran veya grup değerlendirme formlarından yararlanılır.</w:t>
              <w:br/>
              <w:t>1. Dönem 1. Yazılı Sınavı için belirlenen 2-13 Kasım 2026 tarih aralığı dikkate alınır. Sınav, okulun sınav programında bu haftaya belirlenmişse uygulanır; sonuçlar analiz edilerek öğrencilere geri bildirim verilir.</w:t>
            </w:r>
          </w:p>
        </w:tc>
      </w:tr>
    </w:tbl>
    <w:p>
      <w:pPr>
        <w:keepNext w:val="0"/>
        <w:keepLines w:val="0"/>
        <w:widowControl w:val="0"/>
        <w:spacing w:before="0" w:after="0"/>
      </w:pPr>
      <w:r>
        <w:rPr>
          <w:rFonts w:ascii="Times New Roman" w:hAnsi="Times New Roman" w:eastAsia="Times New Roman" w:cs="Times New Roman"/>
          <w:b/>
          <w:i w:val="0"/>
          <w:color w:val="000000"/>
          <w:sz w:val="24"/>
        </w:rPr>
        <w:t>Öğrenme Kanıtları (Ölçme ve Değerlendirme)</w:t>
      </w:r>
    </w:p>
    <w:tbl>
      <w:tblPr>
        <w:tblW w:type="auto" w:w="0"/>
        <w:jc w:val="center"/>
        <w:tblLayout w:type="fixed"/>
        <w:tblLook w:firstColumn="1" w:firstRow="1" w:lastColumn="0" w:lastRow="0" w:noHBand="0" w:noVBand="1" w:val="04A0"/>
      </w:tblPr>
      <w:tblGrid>
        <w:gridCol w:w="3572"/>
        <w:gridCol w:w="6973"/>
      </w:tblGrid>
      <w:tr>
        <w:tc>
          <w:tcPr>
            <w:tcW w:type="dxa" w:w="3572"/>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Örüntü Bulma</w:t>
            </w:r>
          </w:p>
        </w:tc>
        <w:tc>
          <w:tcPr>
            <w:tcW w:type="dxa" w:w="6973"/>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Farklı hareket örneklerinde kinetik ve potansiyel enerji değişimlerinin kaydedildiği gözlem tablosu</w:t>
            </w:r>
          </w:p>
        </w:tc>
      </w:tr>
      <w:tr>
        <w:tc>
          <w:tcPr>
            <w:tcW w:type="dxa" w:w="3572"/>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Genelleme</w:t>
            </w:r>
          </w:p>
        </w:tc>
        <w:tc>
          <w:tcPr>
            <w:tcW w:type="dxa" w:w="6973"/>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Enerji dönüşümü, korunumu ve sürtünmenin etkisi hakkında kanıta dayalı öğrenci açıklamaları</w:t>
            </w:r>
          </w:p>
        </w:tc>
      </w:tr>
      <w:tr>
        <w:tc>
          <w:tcPr>
            <w:tcW w:type="dxa" w:w="3572"/>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Performans Görevi</w:t>
            </w:r>
          </w:p>
        </w:tc>
        <w:tc>
          <w:tcPr>
            <w:tcW w:type="dxa" w:w="6973"/>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Enerji dönüşümlerini gösteren balık kılçığı diyagramı; analitik dereceli puanlama anahtarı ile öz, akran veya grup değerlendirme formu</w:t>
            </w:r>
          </w:p>
        </w:tc>
      </w:tr>
      <w:tr>
        <w:tc>
          <w:tcPr>
            <w:tcW w:type="dxa" w:w="3572"/>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b/>
                <w:color w:val="000000"/>
                <w:sz w:val="24"/>
              </w:rPr>
              <w:t>Yazılı Sınav Takvimi</w:t>
            </w:r>
          </w:p>
        </w:tc>
        <w:tc>
          <w:tcPr>
            <w:tcW w:type="dxa" w:w="6973"/>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b w:val="0"/>
                <w:color w:val="000000"/>
                <w:sz w:val="24"/>
              </w:rPr>
              <w:t>1. Dönem 1. Yazılı Sınavı; 2-13 Kasım 2026 aralığında okulun belirlediği tarihte uygulanır.</w:t>
            </w:r>
          </w:p>
        </w:tc>
      </w:tr>
    </w:tbl>
    <w:p>
      <w:pPr>
        <w:keepNext w:val="0"/>
        <w:keepLines w:val="0"/>
        <w:widowControl w:val="0"/>
        <w:spacing w:before="0" w:after="0"/>
      </w:pPr>
      <w:r>
        <w:rPr>
          <w:rFonts w:ascii="Times New Roman" w:hAnsi="Times New Roman" w:eastAsia="Times New Roman" w:cs="Times New Roman"/>
          <w:b/>
          <w:i w:val="0"/>
          <w:color w:val="000000"/>
          <w:sz w:val="24"/>
        </w:rPr>
        <w:t>Farklılaştırma</w:t>
      </w:r>
    </w:p>
    <w:tbl>
      <w:tblPr>
        <w:tblW w:type="auto" w:w="0"/>
        <w:jc w:val="center"/>
        <w:tblLayout w:type="fixed"/>
        <w:tblLook w:firstColumn="1" w:firstRow="1" w:lastColumn="0" w:lastRow="0" w:noHBand="0" w:noVBand="1" w:val="04A0"/>
      </w:tblPr>
      <w:tblGrid>
        <w:gridCol w:w="2268"/>
        <w:gridCol w:w="8277"/>
      </w:tblGrid>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Destekleme</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Enerji dönüşümleri video, animasyon veya öğretmen gösterimiyle somutlaştırılır. Daha az örnek içeren, görsel destekli ve kısmen doldurulmuş gözlem tablosu ile diyagram şablonu kullanılabilir.</w:t>
            </w:r>
          </w:p>
        </w:tc>
      </w:tr>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Zenginleştirme</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Öğrenciler günlük yaşamdan seçtikleri farklı enerji dönüşümü örneklerini karşılaştırarak sürtünmenin etkisini de gösteren açıklamalı bir şema veya model hazırlar.</w:t>
            </w:r>
          </w:p>
        </w:tc>
      </w:tr>
    </w:tbl>
    <w:p>
      <w:pPr>
        <w:keepNext w:val="0"/>
        <w:keepLines w:val="0"/>
        <w:widowControl w:val="0"/>
        <w:spacing w:before="0" w:after="0"/>
      </w:pPr>
      <w:r>
        <w:rPr>
          <w:rFonts w:ascii="Times New Roman" w:hAnsi="Times New Roman" w:eastAsia="Times New Roman" w:cs="Times New Roman"/>
          <w:b/>
          <w:i w:val="0"/>
          <w:color w:val="000000"/>
          <w:sz w:val="24"/>
        </w:rPr>
        <w:t>Öğretmen Yansıtması ve Onay</w:t>
      </w:r>
    </w:p>
    <w:tbl>
      <w:tblPr>
        <w:tblW w:type="auto" w:w="0"/>
        <w:jc w:val="center"/>
        <w:tblLayout w:type="fixed"/>
        <w:tblLook w:firstColumn="1" w:firstRow="1" w:lastColumn="0" w:lastRow="0" w:noHBand="0" w:noVBand="1" w:val="04A0"/>
      </w:tblPr>
      <w:tblGrid>
        <w:gridCol w:w="5272"/>
        <w:gridCol w:w="5272"/>
      </w:tblGrid>
      <w:tr>
        <w:tc>
          <w:tcPr>
            <w:tcW w:type="dxa" w:w="5272"/>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Öğrencilerin zorlandığı bölüm ve bir sonraki ders için düzenleme:</w:t>
              <w:br/>
            </w:r>
          </w:p>
        </w:tc>
        <w:tc>
          <w:tcPr>
            <w:tcW w:type="dxa" w:w="5272"/>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Planın uygulanmasına ilişkin diğer açıklamalar:</w:t>
              <w:br/>
            </w:r>
          </w:p>
        </w:tc>
      </w:tr>
      <w:tr>
        <w:trPr>
          <w:cantSplit/>
        </w:trPr>
        <w:tc>
          <w:tcPr>
            <w:tcW w:type="dxa" w:w="5272"/>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center"/>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Fen Bilimleri Öğretmeni</w:t>
              <w:br/>
              <w:t>Ad Soyad ve İmza</w:t>
            </w:r>
          </w:p>
        </w:tc>
        <w:tc>
          <w:tcPr>
            <w:tcW w:type="dxa" w:w="5272"/>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center"/>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Uygundur</w:t>
              <w:br/>
              <w:t>Okul Müdürü</w:t>
            </w:r>
          </w:p>
        </w:tc>
      </w:tr>
    </w:tbl>
    <w:sectPr w:rsidR="00FC693F" w:rsidRPr="0006063C" w:rsidSect="00034616">
      <w:footerReference w:type="default" r:id="rId9"/>
      <w:pgSz w:w="11906" w:h="16838"/>
      <w:pgMar w:top="567" w:right="624" w:bottom="425" w:left="62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7. Sınıf Fen Bilimleri 9. Hafta Günlük Ders Planı</dc:subject>
  <dc:creator>fenbilgihanem</dc:creator>
  <cp:keywords>fenbilgihanem, günlük ders planı, 7. sınıf fen bilimleri</cp:keywords>
  <dc:description>generated by python-docx</dc:description>
  <cp:lastModifiedBy/>
  <cp:revision>1</cp:revision>
  <dcterms:created xsi:type="dcterms:W3CDTF">2013-12-23T23:15:00Z</dcterms:created>
  <dcterms:modified xsi:type="dcterms:W3CDTF">2013-12-23T23:15:00Z</dcterms:modified>
  <cp:category/>
</cp:coreProperties>
</file>