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spacing w:after="20"/>
        <w:jc w:val="center"/>
      </w:pPr>
      <w:r>
        <w:rPr>
          <w:rFonts w:ascii="Times New Roman" w:hAnsi="Times New Roman"/>
          <w:b/>
          <w:i w:val="0"/>
          <w:color w:val="000000"/>
          <w:sz w:val="24"/>
        </w:rPr>
        <w:t>2026-2027 Eğitim Öğretim Yılı</w:t>
      </w:r>
    </w:p>
    <w:p>
      <w:pPr>
        <w:spacing w:after="20"/>
        <w:jc w:val="center"/>
      </w:pPr>
      <w:r>
        <w:rPr>
          <w:rFonts w:ascii="Times New Roman" w:hAnsi="Times New Roman"/>
          <w:b w:val="1"/>
          <w:i w:val="0"/>
          <w:color w:val="FF0000"/>
          <w:sz w:val="24"/>
        </w:rPr>
        <w:t>fenbilgihanem/fenbilimleri.org</w:t>
      </w:r>
      <w:r>
        <w:rPr>
          <w:rFonts w:ascii="Times New Roman" w:hAnsi="Times New Roman"/>
          <w:b/>
          <w:i w:val="0"/>
          <w:color w:val="000000"/>
          <w:sz w:val="24"/>
        </w:rPr>
        <w:t xml:space="preserve"> ................... ORTAOKULU</w:t>
      </w:r>
    </w:p>
    <w:p>
      <w:pPr>
        <w:spacing w:after="100"/>
        <w:jc w:val="center"/>
      </w:pPr>
      <w:r/>
      <w:r>
        <w:rPr>
          <w:rFonts w:ascii="Times New Roman" w:hAnsi="Times New Roman"/>
          <w:b/>
          <w:color w:val="000000"/>
          <w:sz w:val="24"/>
        </w:rPr>
        <w:t>7. Sınıf Fen Bilimleri Dersi 37. Hafta Günlük Ders Planı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474"/>
        <w:gridCol w:w="3628"/>
        <w:gridCol w:w="1587"/>
        <w:gridCol w:w="3855"/>
      </w:tblGrid>
      <w:tr>
        <w:tc>
          <w:tcPr>
            <w:tcW w:type="dxa" w:w="1474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Hafta</w:t>
            </w:r>
          </w:p>
        </w:tc>
        <w:tc>
          <w:tcPr>
            <w:tcW w:type="dxa" w:w="362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37. Hafta</w:t>
            </w:r>
          </w:p>
        </w:tc>
        <w:tc>
          <w:tcPr>
            <w:tcW w:type="dxa" w:w="158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Tarih</w:t>
            </w:r>
          </w:p>
        </w:tc>
        <w:tc>
          <w:tcPr>
            <w:tcW w:type="dxa" w:w="3855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21-25 Haziran 2027</w:t>
            </w:r>
          </w:p>
        </w:tc>
      </w:tr>
      <w:tr>
        <w:tc>
          <w:tcPr>
            <w:tcW w:type="dxa" w:w="1474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Ders</w:t>
            </w:r>
          </w:p>
        </w:tc>
        <w:tc>
          <w:tcPr>
            <w:tcW w:type="dxa" w:w="362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Fen Bilimleri</w:t>
            </w:r>
          </w:p>
        </w:tc>
        <w:tc>
          <w:tcPr>
            <w:tcW w:type="dxa" w:w="158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Sınıf/Şube</w:t>
            </w:r>
          </w:p>
        </w:tc>
        <w:tc>
          <w:tcPr>
            <w:tcW w:type="dxa" w:w="3855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7/……</w:t>
            </w:r>
          </w:p>
        </w:tc>
      </w:tr>
      <w:tr>
        <w:tc>
          <w:tcPr>
            <w:tcW w:type="dxa" w:w="1474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Ünite</w:t>
            </w:r>
          </w:p>
        </w:tc>
        <w:tc>
          <w:tcPr>
            <w:tcW w:type="dxa" w:w="362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Sosyal Etkinlik</w:t>
            </w:r>
          </w:p>
        </w:tc>
        <w:tc>
          <w:tcPr>
            <w:tcW w:type="dxa" w:w="158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Süre</w:t>
            </w:r>
          </w:p>
        </w:tc>
        <w:tc>
          <w:tcPr>
            <w:tcW w:type="dxa" w:w="3855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Sosyal etkinlik</w:t>
            </w:r>
          </w:p>
        </w:tc>
      </w:tr>
      <w:tr>
        <w:tc>
          <w:tcPr>
            <w:tcW w:type="dxa" w:w="1474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Konu</w:t>
            </w:r>
          </w:p>
        </w:tc>
        <w:tc>
          <w:tcPr>
            <w:tcW w:type="dxa" w:w="362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Etkinlik Adı: …………………………………</w:t>
            </w:r>
          </w:p>
        </w:tc>
        <w:tc>
          <w:tcPr>
            <w:tcW w:type="dxa" w:w="158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Okul Temelli Planlama</w:t>
            </w:r>
          </w:p>
        </w:tc>
        <w:tc>
          <w:tcPr>
            <w:tcW w:type="dxa" w:w="3855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—</w:t>
            </w:r>
          </w:p>
        </w:tc>
      </w:tr>
    </w:tbl>
    <w:p>
      <w:pPr>
        <w:spacing w:before="60" w:after="40"/>
      </w:pPr>
      <w:r>
        <w:rPr>
          <w:rFonts w:ascii="Times New Roman" w:hAnsi="Times New Roman"/>
          <w:b/>
          <w:i w:val="0"/>
          <w:color w:val="000000"/>
          <w:sz w:val="24"/>
        </w:rPr>
        <w:t>Öğrenme Çıktısı ve Süreç Bileşenleri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8277"/>
      </w:tblGrid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Öğrenme Çıktısı</w:t>
            </w:r>
          </w:p>
        </w:tc>
        <w:tc>
          <w:tcPr>
            <w:tcW w:type="dxa" w:w="8277"/>
            <w:vAlign w:val="top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20" w:line="240" w:lineRule="auto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Etkinliğin ilişkilendirileceği öğrenme çıktısı veya amaç: …………………………………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Süreç Bileşenleri</w:t>
            </w:r>
          </w:p>
        </w:tc>
        <w:tc>
          <w:tcPr>
            <w:tcW w:type="dxa" w:w="8277"/>
            <w:vAlign w:val="top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20" w:line="240" w:lineRule="auto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Etkinliğe uygun süreç bileşenleri veya uygulama basamakları: …………………………………</w:t>
            </w:r>
          </w:p>
        </w:tc>
      </w:tr>
    </w:tbl>
    <w:p>
      <w:pPr>
        <w:spacing w:before="60" w:after="40"/>
      </w:pPr>
      <w:r>
        <w:rPr>
          <w:rFonts w:ascii="Times New Roman" w:hAnsi="Times New Roman"/>
          <w:b/>
          <w:i w:val="0"/>
          <w:color w:val="000000"/>
          <w:sz w:val="24"/>
        </w:rPr>
        <w:t>Beceri ve Programlar Arası Bileşenler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8277"/>
      </w:tblGrid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Alan ve Kavramsal Beceriler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Etkinlikle ilişkilendirilecek alan ve kavramsal beceriler: …………………………………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Beceriler Arası İlişkiler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Etkinlikle ilişkilendirilecek beceriler arası bileşenler: …………………………………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Eğilimler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Etkinlikle ilişkilendirilecek eğilimler: …………………………………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Sosyal-Duygusal Öğrenme Becerileri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Etkinlikle ilişkilendirilecek sosyal-duygusal öğrenme becerileri: …………………………………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Değerler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Etkinlikle ilişkilendirilecek değerler: …………………………………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Okuryazarlık Becerileri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Etkinlikle ilişkilendirilecek okuryazarlık becerileri: …………………………………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Disiplinler Arası İlişkiler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Etkinlikle ilişkilendirilecek disiplinler: …………………………………</w:t>
            </w:r>
          </w:p>
        </w:tc>
      </w:tr>
    </w:tbl>
    <w:p>
      <w:pPr>
        <w:spacing w:before="60" w:after="40"/>
      </w:pPr>
      <w:r>
        <w:rPr>
          <w:rFonts w:ascii="Times New Roman" w:hAnsi="Times New Roman"/>
          <w:b/>
          <w:i w:val="0"/>
          <w:color w:val="000000"/>
          <w:sz w:val="24"/>
        </w:rPr>
        <w:t>Dersin Hazırlığı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8277"/>
      </w:tblGrid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Yöntem ve Teknikler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Etkinliğin niteliğine göre kullanılacak yöntem ve teknikler: …………………………………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Araç ve Gereçler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Etkinliğin niteliğine göre kullanılacak araç ve gereçler: …………………………………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Belirli Gün ve Haftalar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—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Temel Kavramlar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Etkinlikle ilişkilendirilecek temel kavramlar: …………………………………</w:t>
            </w:r>
          </w:p>
        </w:tc>
      </w:tr>
    </w:tbl>
    <w:p>
      <w:pPr>
        <w:spacing w:before="0" w:after="0"/>
      </w:pPr>
      <w:r>
        <w:br w:type="page"/>
      </w:r>
    </w:p>
    <w:p>
      <w:pPr>
        <w:pageBreakBefore w:val="0"/>
        <w:spacing w:before="60" w:after="40"/>
      </w:pPr>
      <w:r>
        <w:rPr>
          <w:rFonts w:ascii="Times New Roman" w:hAnsi="Times New Roman"/>
          <w:b/>
          <w:i w:val="0"/>
          <w:color w:val="000000"/>
          <w:sz w:val="24"/>
        </w:rPr>
        <w:t>Öğrenme Öğretme Yaşantıları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8277"/>
      </w:tblGrid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Temel Kabuller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Etkinliğin dayandığı öğrenci ihtiyaçları, ilgi alanları ve temel kabuller: …………………………………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Ön Değerlendirme Süreci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Etkinlik öncesinde yapılacak hazırlık ve ön değerlendirme: …………………………………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Köprü Kurma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Önceki öğrenmeler veya yerel özelliklerle kurulacak bağlantılar: …………………………………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Öğrenme Ortamı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Etkinliğin uygulanacağı ortam ve alınacak güvenlik önlemleri: …………………………………</w:t>
            </w:r>
          </w:p>
        </w:tc>
      </w:tr>
    </w:tbl>
    <w:p>
      <w:pPr>
        <w:spacing w:before="60" w:after="40"/>
      </w:pPr>
      <w:r>
        <w:rPr>
          <w:rFonts w:ascii="Times New Roman" w:hAnsi="Times New Roman"/>
          <w:b/>
          <w:i w:val="0"/>
          <w:color w:val="000000"/>
          <w:sz w:val="24"/>
        </w:rPr>
        <w:t>Öğrenme Öğretme Uygulamaları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545"/>
      </w:tblGrid>
      <w:tr>
        <w:trPr>
          <w:cantSplit/>
        </w:trPr>
        <w:tc>
          <w:tcPr>
            <w:tcW w:type="dxa" w:w="10545"/>
            <w:vAlign w:val="top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20" w:line="240" w:lineRule="auto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Çerçeve planda sosyal etkinlik olarak ayrılan hafta; okulun sosyal etkinlikler kurulunun aldığı kararlar, öğrencilerin ilgi ve ihtiyaçları, okulun imkânları ve yerel koşullar dikkate alınarak planlanır.</w:t>
            </w:r>
          </w:p>
          <w:p>
            <w:pPr>
              <w:spacing w:before="0" w:after="20" w:line="240" w:lineRule="auto"/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Bilimsel, kültürel, sanatsal, sportif veya toplum hizmeti niteliğindeki çalışmalardan uygun olanı seçilir. Etkinliğin adı, amacı, görev dağılımı, uygulama yeri ve kullanılacak araçlar öğretmen tarafından yukarıdaki alanlara yazılır.</w:t>
            </w:r>
          </w:p>
          <w:p>
            <w:pPr>
              <w:spacing w:before="0" w:after="20" w:line="240" w:lineRule="auto"/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Uygulama basamakları ve süre dağılımı: …………………………………………………………………………………………………………………………………………………………………………</w:t>
            </w:r>
          </w:p>
          <w:p>
            <w:pPr>
              <w:spacing w:before="0" w:after="20" w:line="240" w:lineRule="auto"/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Etkinlik sonunda katılım, iş birliği, sorumluluk ve ortaya çıkan ürünler değerlendirilir. Uygulamaya ilişkin kayıtlar öğretmen dosyasında saklanır; gerekli açıklamalar öğretmen yansıtmasına yazılır.</w:t>
            </w:r>
          </w:p>
        </w:tc>
      </w:tr>
    </w:tbl>
    <w:p>
      <w:pPr>
        <w:spacing w:before="60" w:after="40"/>
      </w:pPr>
      <w:r>
        <w:rPr>
          <w:rFonts w:ascii="Times New Roman" w:hAnsi="Times New Roman"/>
          <w:b/>
          <w:i w:val="0"/>
          <w:color w:val="000000"/>
          <w:sz w:val="24"/>
        </w:rPr>
        <w:t>Öğrenme Kanıtları (Ölçme ve Değerlendirme)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572"/>
        <w:gridCol w:w="6973"/>
      </w:tblGrid>
      <w:tr>
        <w:tc>
          <w:tcPr>
            <w:tcW w:type="dxa" w:w="3572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color w:val="000000"/>
                <w:sz w:val="24"/>
              </w:rPr>
              <w:t>Etkinlik Planı</w:t>
            </w:r>
          </w:p>
        </w:tc>
        <w:tc>
          <w:tcPr>
            <w:tcW w:type="dxa" w:w="6973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Etkinliğin adı, amacı, görev dağılımı, uygulama basamakları, süresi ve güvenlik önlemleri</w:t>
            </w:r>
          </w:p>
        </w:tc>
      </w:tr>
      <w:tr>
        <w:tc>
          <w:tcPr>
            <w:tcW w:type="dxa" w:w="3572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color w:val="000000"/>
                <w:sz w:val="24"/>
              </w:rPr>
              <w:t>Katılım ve Ürün</w:t>
            </w:r>
          </w:p>
        </w:tc>
        <w:tc>
          <w:tcPr>
            <w:tcW w:type="dxa" w:w="6973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Katılım kaydı ile etkinliğin niteliğine uygun rapor, sunum, poster, gözlem formu veya benzeri öğrenci ürünü</w:t>
            </w:r>
          </w:p>
        </w:tc>
      </w:tr>
      <w:tr>
        <w:tc>
          <w:tcPr>
            <w:tcW w:type="dxa" w:w="3572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color w:val="000000"/>
                <w:sz w:val="24"/>
              </w:rPr>
              <w:t>Değerlendirme</w:t>
            </w:r>
          </w:p>
        </w:tc>
        <w:tc>
          <w:tcPr>
            <w:tcW w:type="dxa" w:w="6973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Öğretmen gözlemleri, öğrenci geri bildirimleri ve etkinliğe uygun öz veya grup değerlendirme formu</w:t>
            </w:r>
          </w:p>
        </w:tc>
      </w:tr>
    </w:tbl>
    <w:p>
      <w:pPr>
        <w:spacing w:before="60" w:after="40"/>
      </w:pPr>
      <w:r>
        <w:rPr>
          <w:rFonts w:ascii="Times New Roman" w:hAnsi="Times New Roman"/>
          <w:b/>
          <w:i w:val="0"/>
          <w:color w:val="000000"/>
          <w:sz w:val="24"/>
        </w:rPr>
        <w:t>Farklılaştırma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8277"/>
      </w:tblGrid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Destekleme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Öğrencilerin ilgi, ihtiyaç ve hazır bulunuşluklarına göre yönerge, görev, süre, ortam ve materyallerde gerekli uyarlamalar yapılır.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Zenginleştirme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Etkinliğin niteliğine göre öğrencilerin araştırma, tasarım, toplumsal katılım veya yerel çevreyle etkileşim olanakları genişletilebilir.</w:t>
            </w:r>
          </w:p>
        </w:tc>
      </w:tr>
    </w:tbl>
    <w:p>
      <w:pPr>
        <w:spacing w:before="60" w:after="40"/>
      </w:pPr>
      <w:r>
        <w:rPr>
          <w:rFonts w:ascii="Times New Roman" w:hAnsi="Times New Roman"/>
          <w:b/>
          <w:i w:val="0"/>
          <w:color w:val="000000"/>
          <w:sz w:val="24"/>
        </w:rPr>
        <w:t>Öğretmen Yansıtması ve Onay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272"/>
        <w:gridCol w:w="5272"/>
      </w:tblGrid>
      <w:tr>
        <w:tc>
          <w:tcPr>
            <w:tcW w:type="dxa" w:w="5272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Öğrencilerin zorlandığı bölüm ve bir sonraki ders için düzenleme:</w:t>
              <w:br/>
            </w:r>
          </w:p>
        </w:tc>
        <w:tc>
          <w:tcPr>
            <w:tcW w:type="dxa" w:w="5272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Planın uygulanmasına ilişkin diğer açıklamalar:</w:t>
              <w:br/>
            </w:r>
          </w:p>
        </w:tc>
      </w:tr>
      <w:tr>
        <w:trPr>
          <w:cantSplit/>
        </w:trPr>
        <w:tc>
          <w:tcPr>
            <w:tcW w:type="dxa" w:w="5272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Fen Bilimleri Öğretmeni</w:t>
              <w:br/>
              <w:t>Ad Soyad ve İmza</w:t>
            </w:r>
          </w:p>
        </w:tc>
        <w:tc>
          <w:tcPr>
            <w:tcW w:type="dxa" w:w="5272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Uygundur</w:t>
              <w:br/>
              <w:t>Okul Müdürü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567" w:right="624" w:bottom="425" w:left="62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/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7. Sınıf Fen Bilimleri 16. Hafta Günlük Ders Planı</dc:subject>
  <dc:creator>fenbilgihanem</dc:creator>
  <cp:keywords>fenbilgihanem, günlük ders planı, 7. sınıf fen bilimleri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