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jc w:val="center"/>
      </w:pPr>
      <w:r>
        <w:rPr>
          <w:rFonts w:ascii="Times New Roman" w:hAnsi="Times New Roman" w:eastAsia="Times New Roman" w:cs="Times New Roman"/>
          <w:b/>
          <w:i w:val="0"/>
          <w:color w:val="000000"/>
          <w:sz w:val="24"/>
        </w:rPr>
        <w:t>2026-2027 Eğitim Öğretim Yılı</w:t>
      </w:r>
    </w:p>
    <w:p>
      <w:pPr>
        <w:spacing w:after="2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spacing w:after="100"/>
        <w:jc w:val="center"/>
      </w:pPr>
      <w:r>
        <w:rPr>
          <w:rFonts w:ascii="Times New Roman" w:hAnsi="Times New Roman" w:eastAsia="Times New Roman" w:cs="Times New Roman"/>
          <w:b/>
          <w:i w:val="0"/>
          <w:color w:val="000000"/>
          <w:sz w:val="24"/>
        </w:rPr>
        <w:t>7. Sınıf Fen Bilimleri Dersi 12.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12. Hafta</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7-11 Aralık 2026</w:t>
            </w:r>
          </w:p>
        </w:tc>
      </w:tr>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Fen Bilimleri</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w:t>
            </w:r>
          </w:p>
        </w:tc>
      </w:tr>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Vücudumuzdaki Sistemler</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4 ders saati</w:t>
            </w:r>
          </w:p>
        </w:tc>
      </w:tr>
      <w:tr>
        <w:tc>
          <w:tcPr>
            <w:tcW w:type="dxa" w:w="1474"/>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Dolaşım Sistemi</w:t>
            </w:r>
          </w:p>
        </w:tc>
        <w:tc>
          <w:tcPr>
            <w:tcW w:type="dxa" w:w="158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spacing w:before="60" w:after="4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 xml:space="preserve">FB.7.3.3. </w:t>
            </w:r>
            <w:r>
              <w:rPr>
                <w:rFonts w:ascii="Times New Roman" w:hAnsi="Times New Roman" w:eastAsia="Times New Roman" w:cs="Times New Roman"/>
                <w:b w:val="0"/>
                <w:i w:val="0"/>
                <w:color w:val="000000"/>
                <w:sz w:val="24"/>
              </w:rPr>
              <w:t>Dolaşım sistemini oluşturan yapı ve organların görevlerini model üzerinde bilimsel olarak gözlemleyebilme</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t>FB.7.3.3.</w:t>
              <w:br/>
              <w:t>a) Dolaşım sistemini oluşturan yapı ve organların niteliklerini tanımlar.</w:t>
              <w:br/>
              <w:t>b) Dolaşım sistemini oluşturan yapı ve organları model üzerinde inceleyerek gözlem verilerini kaydeder.</w:t>
              <w:br/>
              <w:t>c) Dolaşım sistemini oluşturan yapı ve organların görevlerini açıklar.</w:t>
            </w:r>
          </w:p>
        </w:tc>
      </w:tr>
    </w:tbl>
    <w:p>
      <w:pPr>
        <w:spacing w:before="60" w:after="4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ve Kavramsal Beceriler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FBAB1. Bilimsel Gözlem</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KB2.8. Sorgulama, KB2.15. Yansıtma, KB3.3. Eleştirel Düşünme</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E1.1. Merak, E1.5. Kendine Güvenme, E2.2. Sorumluluk, E2.5. Oyunseverlik, E3.2. Odaklanma, E3.3. Yaratıcılık, E3.4. Gerçeği Arama, E3.5. Açık Fikirlilik, E3.8. Soru Sorma, E3.10. Eleştirel Bakma</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SDB1.2. Kendini Düzenleme, SDB2.1. İletişim, SDB2.2. İş Birliği, SDB2.3. Sosyal Farkındalık, SDB3.3. Sorumlu Karar Verme</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D1. Adalet, D3. Çalışkanlık, D5. Duyarlılık, D6. Dürüstlük, D13. Sağlıklı Yaşam, D14. Saygı, D16. Sorumluluk, D17. Tasarruf, D20. Yardımseverlik</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OB1. Bilgi Okuryazarlığı, OB2. Dijital Okuryazarlık, OB4. Görsel Okuryazarlık, OB6. Vatandaşlık Okuryazarlığı, OB7. Veri Okuryazarlığı</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Beden Eğitimi, Türkçe, Bilişim Teknolojileri ve Yazılım, Teknoloji ve Tasarım</w:t>
            </w:r>
          </w:p>
        </w:tc>
      </w:tr>
    </w:tbl>
    <w:p>
      <w:pPr>
        <w:spacing w:before="60" w:after="4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Soru-cevap, grup tartışması, model üzerinde gözlem, veri kaydetme, açıklama ve rol oynama</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 sınıf Fen Bilimleri ders kitabı, dolaşım sistemi modeli veya posteri, anatomik görseller, video veya animasyon ve gözlem formu</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Kalp, kan, kan damarları, nabız, atardamar, toplardamar, kılcal damar, küçük kan dolaşımı, büyük kan dolaşımı</w:t>
            </w:r>
          </w:p>
        </w:tc>
      </w:tr>
    </w:tbl>
    <w:p>
      <w:pPr>
        <w:pageBreakBefore/>
        <w:spacing w:before="60" w:after="4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vücudun temel kısımlarını, sistem ve hücre kavramlarını bildikleri kabul edilir.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Dolaşım sistemiyle ilgili ön bilgiler açık uçlu sorularla yoklanır. Öğrencilerden kalp atışı, nabız, kan ve damar kavramlarına ilişkin bildiklerini açıklamaları istenir.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Kalp atışı ve nabızdan hareketle dolaşım sisteminin vücuttaki maddelerin taşınmasındaki görevi günlük yaşamla ilişkilendirilir.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Sınıf; gerektiğinde okul kütüphanesi ve okulun mevcut öğrenme ortamları</w:t>
            </w:r>
          </w:p>
        </w:tc>
      </w:tr>
    </w:tbl>
    <w:p>
      <w:pPr>
        <w:spacing w:before="60" w:after="4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kalp sesine veya nabza odaklanmaları sağlanır. Kalp, kan ve kan damarlarıyla ilgili ön bilgileri alınır; dolaşım sistemini oluşturan yapı ve organların nitelikleri grup tartışmasıyla belirlenir.</w:t>
            </w:r>
          </w:p>
          <w:p>
            <w:pPr>
              <w:spacing w:before="0" w:after="20" w:line="240" w:lineRule="auto"/>
            </w:pPr>
            <w:r>
              <w:rPr>
                <w:rFonts w:ascii="Times New Roman" w:hAnsi="Times New Roman" w:eastAsia="Times New Roman" w:cs="Times New Roman"/>
                <w:b w:val="0"/>
                <w:i w:val="0"/>
                <w:color w:val="000000"/>
                <w:sz w:val="24"/>
              </w:rPr>
              <w:t>Dolaşım sistemi modeli, posteri, anatomik görseli, video veya animasyonu incelenir. Öğrenciler kalp, kan ve damarlarla ilgili gözlemlerini forma kaydeder; kayıtlarını sınıfla paylaşarak yapı ve organların görevlerini açıklar.</w:t>
            </w:r>
          </w:p>
          <w:p>
            <w:pPr>
              <w:spacing w:before="0" w:after="20" w:line="240" w:lineRule="auto"/>
            </w:pPr>
            <w:r>
              <w:rPr>
                <w:rFonts w:ascii="Times New Roman" w:hAnsi="Times New Roman" w:eastAsia="Times New Roman" w:cs="Times New Roman"/>
                <w:b w:val="0"/>
                <w:i w:val="0"/>
                <w:color w:val="000000"/>
                <w:sz w:val="24"/>
              </w:rPr>
              <w:t>Atardamar, toplardamar ve kılcal damarların görevleri ele alınır. Kalbin odacıklarına ve özel damar adlarına girilmeden küçük ve büyük kan dolaşımı açıklanır. Küçük kan dolaşımında kandaki oksijen oranının arttığı, büyük kan dolaşımında azaldığı belirtilir.</w:t>
            </w:r>
          </w:p>
          <w:p>
            <w:pPr>
              <w:spacing w:before="0" w:after="20" w:line="240" w:lineRule="auto"/>
            </w:pPr>
            <w:r>
              <w:rPr>
                <w:rFonts w:ascii="Times New Roman" w:hAnsi="Times New Roman" w:eastAsia="Times New Roman" w:cs="Times New Roman"/>
                <w:b w:val="0"/>
                <w:i w:val="0"/>
                <w:color w:val="000000"/>
                <w:sz w:val="24"/>
              </w:rPr>
              <w:t>Kanın yapısı moleküler ayrıntıya girilmeden, kan hücreleri ise yapıları verilmeden yalnızca temel görevleriyle açıklanır. Küçük kan dolaşımının İbnü'n-Nefîs tarafından ortaya konduğu belirtilir. Yapı ve organların görevleri rol oynama ile pekiştirilir; süreç çalışma kâğıdıyla değerlendirilir.</w:t>
            </w:r>
          </w:p>
        </w:tc>
      </w:tr>
    </w:tbl>
    <w:p>
      <w:pPr>
        <w:spacing w:before="60" w:after="4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Nitelikleri Tanımlama</w:t>
            </w:r>
          </w:p>
        </w:tc>
        <w:tc>
          <w:tcPr>
            <w:tcW w:type="dxa" w:w="6973"/>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Dolaşım sistemini oluşturan yapı ve organlara yönelik kısa cevaplı sorular ve eşleştirme çalışması</w:t>
            </w:r>
          </w:p>
        </w:tc>
      </w:tr>
      <w:tr>
        <w:tc>
          <w:tcPr>
            <w:tcW w:type="dxa" w:w="35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Bilimsel Gözlem</w:t>
            </w:r>
          </w:p>
        </w:tc>
        <w:tc>
          <w:tcPr>
            <w:tcW w:type="dxa" w:w="6973"/>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Model incelemesine dayalı gözlem formu ve yapı-organ görevlerine ilişkin öğrenci açıklamaları</w:t>
            </w:r>
          </w:p>
        </w:tc>
      </w:tr>
      <w:tr>
        <w:tc>
          <w:tcPr>
            <w:tcW w:type="dxa" w:w="35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Değerlendirme</w:t>
            </w:r>
          </w:p>
        </w:tc>
        <w:tc>
          <w:tcPr>
            <w:tcW w:type="dxa" w:w="6973"/>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Çalışma kâğıdı, yapılandırılmış grid, açık uçlu sorular ve rol oynama sürecine ilişkin gözlem</w:t>
            </w:r>
          </w:p>
        </w:tc>
      </w:tr>
    </w:tbl>
    <w:p>
      <w:pPr>
        <w:spacing w:before="60" w:after="4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Dolaşım sistemini oluşturan yapı ve organlar etiketli model, görsel, video veya animasyonla somutlaştırılır. Görsel destekli ve kısmen doldurulmuş gözlem formu kullanılabilir.</w:t>
            </w:r>
          </w:p>
        </w:tc>
      </w:tr>
      <w:tr>
        <w:tc>
          <w:tcPr>
            <w:tcW w:type="dxa" w:w="2268"/>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 küçük ve büyük kan dolaşımını karşılaştıran açıklamalı bir akış şeması veya model hazırlar ve dolaşım sistemindeki yapıların birbiriyle ilişkisini açıklar.</w:t>
            </w:r>
          </w:p>
        </w:tc>
      </w:tr>
    </w:tbl>
    <w:p>
      <w:pPr>
        <w:spacing w:before="60" w:after="4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40" w:type="dxa"/>
              <w:start w:w="80" w:type="dxa"/>
              <w:bottom w:w="4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12.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