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20"/>
        <w:jc w:val="center"/>
      </w:pPr>
      <w:r>
        <w:rPr>
          <w:rFonts w:ascii="Times New Roman" w:hAnsi="Times New Roman" w:eastAsia="Times New Roman" w:cs="Times New Roman"/>
          <w:b/>
          <w:i w:val="0"/>
          <w:color w:val="000000"/>
          <w:sz w:val="24"/>
        </w:rPr>
        <w:t>2026-2027 Eğitim Öğretim Yılı</w:t>
      </w:r>
    </w:p>
    <w:p>
      <w:pPr>
        <w:spacing w:after="20"/>
        <w:jc w:val="center"/>
      </w:pPr>
      <w:r>
        <w:rPr>
          <w:rFonts w:ascii="Times New Roman" w:hAnsi="Times New Roman" w:eastAsia="Times New Roman" w:cs="Times New Roman"/>
          <w:b w:val="1"/>
          <w:i w:val="0"/>
          <w:color w:val="FF0000"/>
          <w:sz w:val="24"/>
        </w:rPr>
        <w:t>fenbilgihanem/fenbilimleri.org</w:t>
      </w:r>
      <w:r>
        <w:rPr>
          <w:rFonts w:ascii="Times New Roman" w:hAnsi="Times New Roman" w:eastAsia="Times New Roman" w:cs="Times New Roman"/>
          <w:b/>
          <w:i w:val="0"/>
          <w:color w:val="000000"/>
          <w:sz w:val="24"/>
        </w:rPr>
        <w:t xml:space="preserve"> ................... ORTAOKULU</w:t>
      </w:r>
    </w:p>
    <w:p>
      <w:pPr>
        <w:spacing w:after="100"/>
        <w:jc w:val="center"/>
      </w:pPr>
      <w:r>
        <w:rPr>
          <w:rFonts w:ascii="Times New Roman" w:hAnsi="Times New Roman" w:eastAsia="Times New Roman" w:cs="Times New Roman"/>
          <w:sz w:val="24"/>
        </w:rPr>
      </w:r>
      <w:r>
        <w:rPr>
          <w:rFonts w:ascii="Times New Roman" w:hAnsi="Times New Roman" w:eastAsia="Times New Roman" w:cs="Times New Roman"/>
          <w:b/>
          <w:color w:val="000000"/>
          <w:sz w:val="24"/>
        </w:rPr>
        <w:t>5. Sınıf Fen Bilimleri Dersi 19. Hafta Günlük Ders Planı</w:t>
      </w:r>
    </w:p>
    <w:tbl>
      <w:tblPr>
        <w:tblW w:type="auto" w:w="0"/>
        <w:jc w:val="center"/>
        <w:tblLayout w:type="fixed"/>
        <w:tblLook w:firstColumn="1" w:firstRow="1" w:lastColumn="0" w:lastRow="0" w:noHBand="0" w:noVBand="1" w:val="04A0"/>
      </w:tblPr>
      <w:tblGrid>
        <w:gridCol w:w="1474"/>
        <w:gridCol w:w="3628"/>
        <w:gridCol w:w="1587"/>
        <w:gridCol w:w="3855"/>
      </w:tblGrid>
      <w:tr>
        <w:tc>
          <w:tcPr>
            <w:tcW w:type="dxa" w:w="1474"/>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Hafta</w:t>
            </w:r>
          </w:p>
        </w:tc>
        <w:tc>
          <w:tcPr>
            <w:tcW w:type="dxa" w:w="362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19. Hafta</w:t>
            </w:r>
          </w:p>
        </w:tc>
        <w:tc>
          <w:tcPr>
            <w:tcW w:type="dxa" w:w="158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Tarih</w:t>
            </w:r>
          </w:p>
        </w:tc>
        <w:tc>
          <w:tcPr>
            <w:tcW w:type="dxa" w:w="3855"/>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8-12 Şubat 2027</w:t>
            </w:r>
          </w:p>
        </w:tc>
      </w:tr>
      <w:tr>
        <w:tc>
          <w:tcPr>
            <w:tcW w:type="dxa" w:w="1474"/>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Ders</w:t>
            </w:r>
          </w:p>
        </w:tc>
        <w:tc>
          <w:tcPr>
            <w:tcW w:type="dxa" w:w="362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Fen Bilimleri</w:t>
            </w:r>
          </w:p>
        </w:tc>
        <w:tc>
          <w:tcPr>
            <w:tcW w:type="dxa" w:w="158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Sınıf/Şube</w:t>
            </w:r>
          </w:p>
        </w:tc>
        <w:tc>
          <w:tcPr>
            <w:tcW w:type="dxa" w:w="3855"/>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5/……</w:t>
            </w:r>
          </w:p>
        </w:tc>
      </w:tr>
      <w:tr>
        <w:tc>
          <w:tcPr>
            <w:tcW w:type="dxa" w:w="1474"/>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Ünite</w:t>
            </w:r>
          </w:p>
        </w:tc>
        <w:tc>
          <w:tcPr>
            <w:tcW w:type="dxa" w:w="362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Canlıların Yapısına Yolculuk</w:t>
            </w:r>
          </w:p>
        </w:tc>
        <w:tc>
          <w:tcPr>
            <w:tcW w:type="dxa" w:w="158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Süre</w:t>
            </w:r>
          </w:p>
        </w:tc>
        <w:tc>
          <w:tcPr>
            <w:tcW w:type="dxa" w:w="3855"/>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2+2 ders saati</w:t>
            </w:r>
          </w:p>
        </w:tc>
      </w:tr>
      <w:tr>
        <w:tc>
          <w:tcPr>
            <w:tcW w:type="dxa" w:w="1474"/>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Konu</w:t>
            </w:r>
          </w:p>
        </w:tc>
        <w:tc>
          <w:tcPr>
            <w:tcW w:type="dxa" w:w="362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Destek ve Hareket Sistemi</w:t>
            </w:r>
          </w:p>
        </w:tc>
        <w:tc>
          <w:tcPr>
            <w:tcW w:type="dxa" w:w="158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Okul Temelli Planlama</w:t>
            </w:r>
          </w:p>
        </w:tc>
        <w:tc>
          <w:tcPr>
            <w:tcW w:type="dxa" w:w="3855"/>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Zümre öğretmenler kurulu kararına göre belirlenecek çalışma: …………………………………</w:t>
            </w:r>
          </w:p>
        </w:tc>
      </w:tr>
    </w:tbl>
    <w:p>
      <w:pPr>
        <w:spacing w:before="60" w:after="40"/>
      </w:pPr>
      <w:r>
        <w:rPr>
          <w:rFonts w:ascii="Times New Roman" w:hAnsi="Times New Roman" w:eastAsia="Times New Roman" w:cs="Times New Roman"/>
          <w:b/>
          <w:i w:val="0"/>
          <w:color w:val="000000"/>
          <w:sz w:val="24"/>
        </w:rPr>
        <w:t>Öğrenme Çıktısı ve Süreç Bileşenleri</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Öğrenme Çıktısı</w:t>
            </w:r>
          </w:p>
        </w:tc>
        <w:tc>
          <w:tcPr>
            <w:tcW w:type="dxa" w:w="8277"/>
            <w:vAlign w:val="top"/>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20" w:line="240" w:lineRule="auto"/>
            </w:pPr>
            <w:r>
              <w:rPr>
                <w:rFonts w:ascii="Times New Roman" w:hAnsi="Times New Roman" w:eastAsia="Times New Roman" w:cs="Times New Roman"/>
                <w:sz w:val="24"/>
              </w:rPr>
            </w:r>
            <w:r>
              <w:rPr>
                <w:rFonts w:ascii="Times New Roman" w:hAnsi="Times New Roman" w:eastAsia="Times New Roman" w:cs="Times New Roman"/>
                <w:b/>
                <w:color w:val="000000"/>
                <w:sz w:val="24"/>
              </w:rPr>
              <w:t xml:space="preserve">FB.5.3.4. </w:t>
            </w:r>
            <w:r>
              <w:rPr>
                <w:rFonts w:ascii="Times New Roman" w:hAnsi="Times New Roman" w:eastAsia="Times New Roman" w:cs="Times New Roman"/>
                <w:b w:val="0"/>
                <w:color w:val="000000"/>
                <w:sz w:val="24"/>
              </w:rPr>
              <w:t>Destek ve hareket sisteminin sağlığı için yapılması gerekenler konusunda bilgi toplayabilme</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Süreç Bileşenleri</w:t>
            </w:r>
          </w:p>
        </w:tc>
        <w:tc>
          <w:tcPr>
            <w:tcW w:type="dxa" w:w="8277"/>
            <w:vAlign w:val="top"/>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20" w:line="240" w:lineRule="auto"/>
            </w:pPr>
            <w:r>
              <w:rPr>
                <w:rFonts w:ascii="Times New Roman" w:hAnsi="Times New Roman" w:eastAsia="Times New Roman" w:cs="Times New Roman"/>
                <w:sz w:val="24"/>
              </w:rPr>
            </w:r>
            <w:r>
              <w:rPr>
                <w:rFonts w:ascii="Times New Roman" w:hAnsi="Times New Roman" w:eastAsia="Times New Roman" w:cs="Times New Roman"/>
                <w:b/>
                <w:color w:val="000000"/>
                <w:sz w:val="24"/>
              </w:rPr>
              <w:t xml:space="preserve">FB.5.3.4. a) </w:t>
            </w:r>
            <w:r>
              <w:rPr>
                <w:rFonts w:ascii="Times New Roman" w:hAnsi="Times New Roman" w:eastAsia="Times New Roman" w:cs="Times New Roman"/>
                <w:b w:val="0"/>
                <w:color w:val="000000"/>
                <w:sz w:val="24"/>
              </w:rPr>
              <w:t>Destek ve hareket sisteminin sağlığı ile ilgili bilgiye ulaşmak için kullanacağı araçları belirler.</w:t>
            </w:r>
          </w:p>
          <w:p>
            <w:pPr>
              <w:spacing w:before="0" w:after="20" w:line="240" w:lineRule="auto"/>
            </w:pPr>
            <w:r>
              <w:rPr>
                <w:rFonts w:ascii="Times New Roman" w:hAnsi="Times New Roman" w:eastAsia="Times New Roman" w:cs="Times New Roman"/>
                <w:b/>
                <w:color w:val="000000"/>
                <w:sz w:val="24"/>
              </w:rPr>
              <w:t xml:space="preserve">b) </w:t>
            </w:r>
            <w:r>
              <w:rPr>
                <w:rFonts w:ascii="Times New Roman" w:hAnsi="Times New Roman" w:eastAsia="Times New Roman" w:cs="Times New Roman"/>
                <w:b w:val="0"/>
                <w:color w:val="000000"/>
                <w:sz w:val="24"/>
              </w:rPr>
              <w:t>Belirlediği araçları kullanarak destek ve hareket sisteminin sağlığı hakkında bilgiler bulur.</w:t>
            </w:r>
          </w:p>
          <w:p>
            <w:pPr>
              <w:spacing w:before="0" w:after="20" w:line="240" w:lineRule="auto"/>
            </w:pPr>
            <w:r>
              <w:rPr>
                <w:rFonts w:ascii="Times New Roman" w:hAnsi="Times New Roman" w:eastAsia="Times New Roman" w:cs="Times New Roman"/>
                <w:b/>
                <w:color w:val="000000"/>
                <w:sz w:val="24"/>
              </w:rPr>
              <w:t xml:space="preserve">c) </w:t>
            </w:r>
            <w:r>
              <w:rPr>
                <w:rFonts w:ascii="Times New Roman" w:hAnsi="Times New Roman" w:eastAsia="Times New Roman" w:cs="Times New Roman"/>
                <w:b w:val="0"/>
                <w:color w:val="000000"/>
                <w:sz w:val="24"/>
              </w:rPr>
              <w:t>Destek ve hareket sisteminin sağlığı hakkında bulduğu bilgileri doğrular.</w:t>
            </w:r>
          </w:p>
          <w:p>
            <w:pPr>
              <w:spacing w:before="0" w:after="20" w:line="240" w:lineRule="auto"/>
            </w:pPr>
            <w:r>
              <w:rPr>
                <w:rFonts w:ascii="Times New Roman" w:hAnsi="Times New Roman" w:eastAsia="Times New Roman" w:cs="Times New Roman"/>
                <w:b/>
                <w:color w:val="000000"/>
                <w:sz w:val="24"/>
              </w:rPr>
              <w:t xml:space="preserve">ç) </w:t>
            </w:r>
            <w:r>
              <w:rPr>
                <w:rFonts w:ascii="Times New Roman" w:hAnsi="Times New Roman" w:eastAsia="Times New Roman" w:cs="Times New Roman"/>
                <w:b w:val="0"/>
                <w:color w:val="000000"/>
                <w:sz w:val="24"/>
              </w:rPr>
              <w:t>Ulaştığı bilgileri kaydeder.</w:t>
            </w:r>
          </w:p>
        </w:tc>
      </w:tr>
    </w:tbl>
    <w:p>
      <w:pPr>
        <w:spacing w:before="60" w:after="40"/>
      </w:pPr>
      <w:r>
        <w:rPr>
          <w:rFonts w:ascii="Times New Roman" w:hAnsi="Times New Roman" w:eastAsia="Times New Roman" w:cs="Times New Roman"/>
          <w:b/>
          <w:i w:val="0"/>
          <w:color w:val="000000"/>
          <w:sz w:val="24"/>
        </w:rPr>
        <w:t>Beceri ve Programlar Arası Bileşenler</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Alan ve Kavramsal Beceriler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KB2.7. Karşılaştırma, KB2.13. Yapılandırma</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Beceriler Arası İlişkiler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KB2.18. Tartışma, KB3.3. Eleştirel Düşünme</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Eğilimler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E1.1. Merak, E2.1. Empati, E2.2. Sorumluluk, E2.5. Oyunseverlik, E3.2. Odaklanma, E3.4. Gerçeği Arama, E3.7. Sistematik Olma, E3.8. Soru Sorma</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Sosyal-Duygusal Öğrenme Becerileri</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SDB1.2. Kendini Düzenleme (Öz Düzenleme), SDB2.1. İletişim, SDB2.2. İş Birliği, SDB3.3. Sorumlu Karar Verme</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Değerler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b w:val="0"/>
                <w:color w:val="000000"/>
                <w:sz w:val="24"/>
              </w:rPr>
              <w:t>D3. Çalışkanlık, D5. Duyarlılık, D12. Sabır, D13. Sağlıklı Yaşam, D14. Saygı, D15. Sevgi, D16. Sorumluluk</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Okuryazarlık Becerileri</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OB1. Bilgi Okuryazarlığı, OB2. Dijital Okuryazarlık, OB4. Görsel Okuryazarlık, OB7. Veri Okuryazarlığı</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Disiplinler Arası İlişkiler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Görsel Sanatlar, Türkçe, Sosyal Bilgiler, Bilişim Teknolojileri ve Yazılım</w:t>
            </w:r>
          </w:p>
        </w:tc>
      </w:tr>
    </w:tbl>
    <w:p>
      <w:pPr>
        <w:spacing w:before="60" w:after="40"/>
      </w:pPr>
      <w:r>
        <w:rPr>
          <w:rFonts w:ascii="Times New Roman" w:hAnsi="Times New Roman" w:eastAsia="Times New Roman" w:cs="Times New Roman"/>
          <w:b/>
          <w:i w:val="0"/>
          <w:color w:val="000000"/>
          <w:sz w:val="24"/>
        </w:rPr>
        <w:t>Dersin Hazırlığı</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Yöntem ve Teknikler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Soru-cevap, bilgi toplama, kaynak karşılaştırma, ürün geliştirme, sunum, akran değerlendirmesi ve zümre kararına uygun okul temelli çalışma</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Araç ve Gereçler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5. sınıf Fen Bilimleri ders kitabı, önceki derslerde hazırlanan öğrenci ürünleri, kaynak doğrulama formu, kontrol listesi ve okul temelli çalışma için zümre kararında belirtilen araç-gereçler</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Belirli Gün ve Haftalar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Temel Kavramlar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Destek ve hareket sistemi sağlığı, güvenilir kaynak, bilgi doğrulama, kayıt, sağlıklı yaşam ve sorumlu davranış</w:t>
            </w:r>
          </w:p>
        </w:tc>
      </w:tr>
    </w:tbl>
    <w:p>
      <w:pPr>
        <w:spacing w:before="0" w:after="0"/>
      </w:pPr>
      <w:r>
        <w:rPr>
          <w:rFonts w:ascii="Times New Roman" w:hAnsi="Times New Roman" w:eastAsia="Times New Roman" w:cs="Times New Roman"/>
          <w:sz w:val="24"/>
        </w:rPr>
        <w:br w:type="page"/>
      </w:r>
    </w:p>
    <w:p>
      <w:pPr>
        <w:pageBreakBefore w:val="0"/>
        <w:spacing w:before="60" w:after="40"/>
      </w:pPr>
      <w:r>
        <w:rPr>
          <w:rFonts w:ascii="Times New Roman" w:hAnsi="Times New Roman" w:eastAsia="Times New Roman" w:cs="Times New Roman"/>
          <w:b/>
          <w:i w:val="0"/>
          <w:color w:val="000000"/>
          <w:sz w:val="24"/>
        </w:rPr>
        <w:t>Öğrenme Öğretme Yaşantıları</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Temel Kabuller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Öğrencilerin destek ve hareket sisteminin sağlığını korumaya yönelik bilgi topladıkları, uygun kaynakları belirledikleri ve buldukları bilgileri doğrulamaya başladıkları kabul edilir.</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Ön Değerlendirme Süreci</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Önceki derslerde oluşturulan bilgi toplama formları incelenerek eksik bilgi, doğrulanmamış ifade ve kaynak gösterimi gerektiren bölümler belirlenir.</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Köprü Kurma</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Günlük yaşamda alınan sağlık kararlarının güvenilir bilgiye dayanması ile araştırma sonuçlarının birden fazla kaynakla doğrulanması arasında bağlantı kurulur.</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Öğrenme Ortamı</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Sınıf, kütüphane veya bilişim ortamı; kişisel sağlık bilgilerinin paylaşılmasının zorunlu tutulmadığı, güvenilir kaynakların öğretmen rehberliğinde kullanıldığı öğrenme ortamı</w:t>
            </w:r>
          </w:p>
        </w:tc>
      </w:tr>
    </w:tbl>
    <w:p>
      <w:pPr>
        <w:spacing w:before="60" w:after="40"/>
      </w:pPr>
      <w:r>
        <w:rPr>
          <w:rFonts w:ascii="Times New Roman" w:hAnsi="Times New Roman" w:eastAsia="Times New Roman" w:cs="Times New Roman"/>
          <w:b/>
          <w:i w:val="0"/>
          <w:color w:val="000000"/>
          <w:sz w:val="24"/>
        </w:rPr>
        <w:t>Öğrenme Öğretme Uygulamaları</w:t>
      </w:r>
    </w:p>
    <w:tbl>
      <w:tblPr>
        <w:tblW w:type="auto" w:w="0"/>
        <w:jc w:val="center"/>
        <w:tblLayout w:type="fixed"/>
        <w:tblLook w:firstColumn="1" w:firstRow="1" w:lastColumn="0" w:lastRow="0" w:noHBand="0" w:noVBand="1" w:val="04A0"/>
      </w:tblPr>
      <w:tblGrid>
        <w:gridCol w:w="10545"/>
      </w:tblGrid>
      <w:tr>
        <w:trPr>
          <w:cantSplit/>
        </w:trPr>
        <w:tc>
          <w:tcPr>
            <w:tcW w:type="dxa" w:w="10545"/>
            <w:vAlign w:val="top"/>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pPr>
            <w:r>
              <w:rPr>
                <w:rFonts w:ascii="Times New Roman" w:hAnsi="Times New Roman" w:eastAsia="Times New Roman" w:cs="Times New Roman"/>
                <w:b w:val="0"/>
                <w:color w:val="000000"/>
                <w:sz w:val="24"/>
              </w:rPr>
              <w:t>İlk 2 ders saatinde öğrenciler önceki derslerde topladıkları bilgileri ders kitabı, güvenilir kurum kaynakları veya alan uzmanı görüşleriyle karşılaştırır. Kaynağı belirsiz ya da birbiriyle çelişen ifadeler ayırt edilerek gerekli düzeltmeler yapılır.</w:t>
              <w:br/>
              <w:t>Doğrulanan bilgiler dengeli beslenme, yaşa ve bedene uygun fiziksel etkinlik, doğru duruş, uzun süre hareketsiz kalmama ve güvenli hareket başlıkları altında kaydedilir. Poster, afiş, kısa rapor veya sunum tamamlanarak kontrol listesiyle değerlendirilir.</w:t>
              <w:br/>
              <w:t>Ürünler sınıfta sunulur. Bilimsel doğruluk, kaynak kullanımı, açıklık ve önerilerin uygulanabilirliği bakımından akran geri bildirimi alınır; öğrenci ürünleri geri bildirim doğrultusunda son hâline getirilir.</w:t>
              <w:br/>
              <w:t>Okul temelli planlama için ayrılan 2 ders saati; zümre öğretmenler kurulu kararında belirlenen okul dışı öğrenme, yerel çalışma, sosyal etkinlik, proje, okuma, araştırma veya gözlem çalışması için kullanılır. Yapılacak çalışma yukarıdaki alana öğretmen tarafından yazılır.</w:t>
            </w:r>
          </w:p>
        </w:tc>
      </w:tr>
    </w:tbl>
    <w:p>
      <w:pPr>
        <w:spacing w:before="60" w:after="40"/>
      </w:pPr>
      <w:r>
        <w:rPr>
          <w:rFonts w:ascii="Times New Roman" w:hAnsi="Times New Roman" w:eastAsia="Times New Roman" w:cs="Times New Roman"/>
          <w:b/>
          <w:i w:val="0"/>
          <w:color w:val="000000"/>
          <w:sz w:val="24"/>
        </w:rPr>
        <w:t>Öğrenme Kanıtları (Ölçme ve Değerlendirme)</w:t>
      </w:r>
    </w:p>
    <w:tbl>
      <w:tblPr>
        <w:tblW w:type="auto" w:w="0"/>
        <w:jc w:val="center"/>
        <w:tblLayout w:type="fixed"/>
        <w:tblLook w:firstColumn="1" w:firstRow="1" w:lastColumn="0" w:lastRow="0" w:noHBand="0" w:noVBand="1" w:val="04A0"/>
      </w:tblPr>
      <w:tblGrid>
        <w:gridCol w:w="3572"/>
        <w:gridCol w:w="6973"/>
      </w:tblGrid>
      <w:tr>
        <w:tc>
          <w:tcPr>
            <w:tcW w:type="dxa" w:w="35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color w:val="000000"/>
                <w:sz w:val="24"/>
              </w:rPr>
              <w:t>Bilgiyi Doğrulama</w:t>
            </w:r>
          </w:p>
        </w:tc>
        <w:tc>
          <w:tcPr>
            <w:tcW w:type="dxa" w:w="6973"/>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Farklı kaynaklardan elde edilen bilgilerin karşılaştırıldığı ve gerekli düzeltmelerin gösterildiği form</w:t>
            </w:r>
          </w:p>
        </w:tc>
      </w:tr>
      <w:tr>
        <w:tc>
          <w:tcPr>
            <w:tcW w:type="dxa" w:w="35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color w:val="000000"/>
                <w:sz w:val="24"/>
              </w:rPr>
              <w:t>Öğrenci Ürünü</w:t>
            </w:r>
          </w:p>
        </w:tc>
        <w:tc>
          <w:tcPr>
            <w:tcW w:type="dxa" w:w="6973"/>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Doğrulanmış bilgileri ve kullanılan kaynakları içeren poster, afiş, kısa rapor veya sunum</w:t>
            </w:r>
          </w:p>
        </w:tc>
      </w:tr>
      <w:tr>
        <w:tc>
          <w:tcPr>
            <w:tcW w:type="dxa" w:w="35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color w:val="000000"/>
                <w:sz w:val="24"/>
              </w:rPr>
              <w:t>Değerlendirme</w:t>
            </w:r>
          </w:p>
        </w:tc>
        <w:tc>
          <w:tcPr>
            <w:tcW w:type="dxa" w:w="6973"/>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Kontrol listesi, akran değerlendirmesi, sunum kayıtları ve öğretmen gözlemleri</w:t>
            </w:r>
          </w:p>
        </w:tc>
      </w:tr>
    </w:tbl>
    <w:p>
      <w:pPr>
        <w:spacing w:before="60" w:after="40"/>
      </w:pPr>
      <w:r>
        <w:rPr>
          <w:rFonts w:ascii="Times New Roman" w:hAnsi="Times New Roman" w:eastAsia="Times New Roman" w:cs="Times New Roman"/>
          <w:b/>
          <w:i w:val="0"/>
          <w:color w:val="000000"/>
          <w:sz w:val="24"/>
        </w:rPr>
        <w:t>Farklılaştırma</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Destekleme</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Bilgi doğrulama ölçütleri görsel bir kontrol listesiyle sunulur. Ürün için alt başlıkları ve kaynak bölümü hazır şablon kullanılabilir.</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Zenginleştirme</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Öğrenciler doğruladıkları bilgilerden hareketle okul ortamında uygulanabilecek bir sağlıklı duruş ve güvenli hareket bilgilendirmesi hazırlayabilir.</w:t>
            </w:r>
          </w:p>
        </w:tc>
      </w:tr>
    </w:tbl>
    <w:p>
      <w:pPr>
        <w:spacing w:before="60" w:after="40"/>
      </w:pPr>
      <w:r>
        <w:rPr>
          <w:rFonts w:ascii="Times New Roman" w:hAnsi="Times New Roman" w:eastAsia="Times New Roman" w:cs="Times New Roman"/>
          <w:b/>
          <w:i w:val="0"/>
          <w:color w:val="000000"/>
          <w:sz w:val="24"/>
        </w:rPr>
        <w:t>Öğretmen Yansıtması ve Onay</w:t>
      </w:r>
    </w:p>
    <w:tbl>
      <w:tblPr>
        <w:tblW w:type="auto" w:w="0"/>
        <w:jc w:val="center"/>
        <w:tblLayout w:type="fixed"/>
        <w:tblLook w:firstColumn="1" w:firstRow="1" w:lastColumn="0" w:lastRow="0" w:noHBand="0" w:noVBand="1" w:val="04A0"/>
      </w:tblPr>
      <w:tblGrid>
        <w:gridCol w:w="5272"/>
        <w:gridCol w:w="5272"/>
      </w:tblGrid>
      <w:tr>
        <w:tc>
          <w:tcPr>
            <w:tcW w:type="dxa" w:w="52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Öğrencilerin zorlandığı bölüm ve bir sonraki ders için düzenleme:</w:t>
              <w:br/>
            </w:r>
          </w:p>
        </w:tc>
        <w:tc>
          <w:tcPr>
            <w:tcW w:type="dxa" w:w="52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Planın uygulanmasına ilişkin diğer açıklamalar:</w:t>
              <w:br/>
            </w:r>
          </w:p>
        </w:tc>
      </w:tr>
      <w:tr>
        <w:trPr>
          <w:cantSplit/>
        </w:trPr>
        <w:tc>
          <w:tcPr>
            <w:tcW w:type="dxa" w:w="52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center"/>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Fen Bilimleri Öğretmeni</w:t>
              <w:br/>
              <w:t>Ad Soyad ve İmza</w:t>
            </w:r>
          </w:p>
        </w:tc>
        <w:tc>
          <w:tcPr>
            <w:tcW w:type="dxa" w:w="52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center"/>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Uygundur</w:t>
              <w:br/>
              <w:t>Okul Müdürü</w:t>
            </w:r>
          </w:p>
        </w:tc>
      </w:tr>
    </w:tbl>
    <w:sectPr w:rsidR="00FC693F" w:rsidRPr="0006063C" w:rsidSect="00034616">
      <w:footerReference w:type="default" r:id="rId9"/>
      <w:pgSz w:w="11906" w:h="16838"/>
      <w:pgMar w:top="567" w:right="624" w:bottom="425" w:left="6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7. Sınıf Fen Bilimleri 16. Hafta Günlük Ders Planı</dc:subject>
  <dc:creator>fenbilgihanem</dc:creator>
  <cp:keywords>fenbilgihanem, günlük ders planı, 7. sınıf fen bilimleri</cp:keywords>
  <dc:description>generated by python-docx</dc:description>
  <cp:lastModifiedBy/>
  <cp:revision>1</cp:revision>
  <dcterms:created xsi:type="dcterms:W3CDTF">2013-12-23T23:15:00Z</dcterms:created>
  <dcterms:modified xsi:type="dcterms:W3CDTF">2013-12-23T23:15:00Z</dcterms:modified>
  <cp:category/>
</cp:coreProperties>
</file>