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b/>
          <w:i w:val="0"/>
          <w:color w:val="000000"/>
          <w:sz w:val="24"/>
        </w:rPr>
        <w:t>2026-2027 Eğitim Öğretim Yılı</w:t>
      </w:r>
    </w:p>
    <w:p>
      <w:pPr>
        <w:spacing w:after="20"/>
        <w:jc w:val="center"/>
      </w:pPr>
      <w:r>
        <w:rPr>
          <w:rFonts w:ascii="Times New Roman" w:hAnsi="Times New Roman"/>
          <w:b w:val="1"/>
          <w:i w:val="0"/>
          <w:color w:val="FF0000"/>
          <w:sz w:val="24"/>
        </w:rPr>
        <w:t>fenbilgihanem/fenbilimleri.org</w:t>
      </w:r>
      <w:r>
        <w:rPr>
          <w:rFonts w:ascii="Times New Roman" w:hAnsi="Times New Roman"/>
          <w:b/>
          <w:i w:val="0"/>
          <w:color w:val="000000"/>
          <w:sz w:val="24"/>
        </w:rPr>
        <w:t xml:space="preserve"> ................... ORTAOKULU</w:t>
      </w:r>
    </w:p>
    <w:p>
      <w:pPr>
        <w:spacing w:after="100"/>
        <w:jc w:val="center"/>
      </w:pPr>
      <w:r/>
      <w:r>
        <w:rPr>
          <w:rFonts w:ascii="Times New Roman" w:hAnsi="Times New Roman"/>
          <w:b/>
          <w:color w:val="000000"/>
          <w:sz w:val="24"/>
        </w:rPr>
        <w:t>5. Sınıf Fen Bilimleri Dersi 11.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11.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30 Kasım-4 Aralık 2026</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Kuvveti Tanıyalım</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4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Kütle ve Ağırlık İlişkisi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FB.5.2.3. </w:t>
            </w:r>
            <w:r>
              <w:rPr>
                <w:rFonts w:ascii="Times New Roman" w:hAnsi="Times New Roman"/>
                <w:b w:val="0"/>
                <w:color w:val="000000"/>
                <w:sz w:val="24"/>
              </w:rPr>
              <w:t>Kütle ve ağırlık kavramlarını karşılaştırabilme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FB.5.2.3. a) </w:t>
            </w:r>
            <w:r>
              <w:rPr>
                <w:rFonts w:ascii="Times New Roman" w:hAnsi="Times New Roman"/>
                <w:b w:val="0"/>
                <w:color w:val="000000"/>
                <w:sz w:val="24"/>
              </w:rPr>
              <w:t>Kütle ve ağırlığa ilişkin özellikleri belirler.</w:t>
            </w:r>
          </w:p>
          <w:p>
            <w:pPr>
              <w:spacing w:before="0" w:after="20" w:line="240" w:lineRule="auto"/>
            </w:pPr>
            <w:r>
              <w:rPr>
                <w:rFonts w:ascii="Times New Roman" w:hAnsi="Times New Roman"/>
                <w:b/>
                <w:color w:val="000000"/>
                <w:sz w:val="24"/>
              </w:rPr>
              <w:t xml:space="preserve">b) </w:t>
            </w:r>
            <w:r>
              <w:rPr>
                <w:rFonts w:ascii="Times New Roman" w:hAnsi="Times New Roman"/>
                <w:b w:val="0"/>
                <w:color w:val="000000"/>
                <w:sz w:val="24"/>
              </w:rPr>
              <w:t>Belirlenen özelliklere ilişkin benzerlikleri listeler.</w:t>
            </w:r>
          </w:p>
          <w:p>
            <w:pPr>
              <w:spacing w:before="0" w:after="20" w:line="240" w:lineRule="auto"/>
            </w:pPr>
            <w:r>
              <w:rPr>
                <w:rFonts w:ascii="Times New Roman" w:hAnsi="Times New Roman"/>
                <w:b/>
                <w:color w:val="000000"/>
                <w:sz w:val="24"/>
              </w:rPr>
              <w:t xml:space="preserve">c) </w:t>
            </w:r>
            <w:r>
              <w:rPr>
                <w:rFonts w:ascii="Times New Roman" w:hAnsi="Times New Roman"/>
                <w:b w:val="0"/>
                <w:color w:val="000000"/>
                <w:sz w:val="24"/>
              </w:rPr>
              <w:t>Belirlenen özelliklere ilişkin farklılıkları listeler.</w:t>
            </w:r>
          </w:p>
        </w:tc>
      </w:tr>
    </w:tbl>
    <w:p>
      <w:pPr>
        <w:spacing w:before="60" w:after="40"/>
      </w:pPr>
      <w:r>
        <w:rPr>
          <w:rFonts w:ascii="Times New Roman" w:hAnsi="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FBAB5. Operasyonel Tanımlama, FBAB9. Bilimsel Model Oluşturma, FBAB10. Tümevarımsal Akıl Yürütme, KB2.7. Karşılaştırma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KB2.6. Bilgi Toplama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E1.1. Merak, E1.2. Bağımsızlık, E3.5. Açık Fikirlilik, E3.8. Soru Sorma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SDB1.3. Kendine Uyarlama (Öz Yansıtma), SDB1.2. Kendini Düzenleme (Öz Düzenleme), SDB2.1. İletişim, SDB2.2. İş Birliği</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D3. Çalışkanlık, D16. Sorumluluk, D19. Vatanseverlik, D20. Yardımseverlik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OB1. Bilgi Okuryazarlığı, OB7. Veri Okuryazarlığı, OB9. Sanat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Soru-cevap, bilgi ve görsel inceleme, ölçme, veri kaydetme, karşılaştırma, tablo ve kavram haritası oluşturma, grup çalışması ve tartışma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 sınıf Fen Bilimleri ders kitabı, eşit kollu veya dijital terazi, dinamometre, güvenli cisimler, Dünya-Ay karşılaştırma görselleri, ölçüm tablosu, kavram kartları ve çalışma kâğıdı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3 Aralık Dünya Engelliler Günü</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Kütle, ağırlık, madde miktarı, yer çekimi kuvveti, terazi, dinamometre, gram, kilogram, Newton (N), Dünya ve Ay</w:t>
            </w:r>
          </w:p>
        </w:tc>
      </w:tr>
    </w:tbl>
    <w:p>
      <w:pPr>
        <w:spacing w:before="0" w:after="0"/>
      </w:pPr>
      <w:r>
        <w:br w:type="page"/>
      </w:r>
    </w:p>
    <w:p>
      <w:pPr>
        <w:pageBreakBefore w:val="0"/>
        <w:spacing w:before="60" w:after="40"/>
      </w:pPr>
      <w:r>
        <w:rPr>
          <w:rFonts w:ascii="Times New Roman" w:hAnsi="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Öğrencilerin kütlenin madde miktarı, ağırlığın cisme etki eden yer çekimi kuvveti olduğunu; bu niceliklerin farklı araç ve birimlerle ölçüldüğünü bildikleri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Kütle ve ağırlığa ait ölçme aracı, birim, bulunduğu yere göre değişme durumu ve günlük kullanım örnekleri sorularla yoklanır.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Astronotların Ay’daki hareketlerinin Dünya’dakinden farklı görünmesi ile yer çekimi kuvvetinin ağırlık üzerindeki etkisi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Sınıf veya laboratuvar; terazi ve dinamometrenin ölçüm sınırlarına uygun güvenli cisimlerle, öğretmen gözetiminde çalışılan öğrenme ortamı</w:t>
            </w:r>
          </w:p>
        </w:tc>
      </w:tr>
    </w:tbl>
    <w:p>
      <w:pPr>
        <w:spacing w:before="60" w:after="40"/>
      </w:pPr>
      <w:r>
        <w:rPr>
          <w:rFonts w:ascii="Times New Roman" w:hAnsi="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val="0"/>
                <w:color w:val="000000"/>
                <w:sz w:val="24"/>
              </w:rPr>
              <w:t>Kütle ve ağırlığın özellikleri belirlenir. Kütlenin madde miktarı olduğu ve teraziyle gram-kilogram birimleriyle; ağırlığın yer çekimi kuvveti olduğu ve dinamometreyle Newton (N) birimiyle ölçüldüğü kaydedilir.</w:t>
            </w:r>
          </w:p>
          <w:p>
            <w:pPr>
              <w:spacing w:before="0" w:after="20" w:line="240" w:lineRule="auto"/>
            </w:pPr>
            <w:r>
              <w:rPr>
                <w:rFonts w:ascii="Times New Roman" w:hAnsi="Times New Roman"/>
                <w:b w:val="0"/>
                <w:color w:val="000000"/>
                <w:sz w:val="24"/>
              </w:rPr>
              <w:t>Aynı cisimlerin kütle ve ağırlıkları uygun araçlarla ölçülür. Ölçüm sonuçları, kullanılan araçlar ve birimler tabloya yazılır; ortak özellikler ve farklılıklar karşılaştırılır.</w:t>
            </w:r>
          </w:p>
          <w:p>
            <w:pPr>
              <w:spacing w:before="0" w:after="20" w:line="240" w:lineRule="auto"/>
            </w:pPr>
            <w:r>
              <w:rPr>
                <w:rFonts w:ascii="Times New Roman" w:hAnsi="Times New Roman"/>
                <w:b w:val="0"/>
                <w:color w:val="000000"/>
                <w:sz w:val="24"/>
              </w:rPr>
              <w:t>Bir cismin Dünya ve Ay’daki durumunu gösteren veriler veya görseller incelenir. Cismin kütlesinin değişmediği, ağırlığının ise bulunduğu gök cisminin uyguladığı yer çekimi kuvvetine bağlı olarak değiştiği sonucuna ulaşılır. Karşılaştırma Dünya ve Ay ile sınırlandırılır.</w:t>
            </w:r>
          </w:p>
          <w:p>
            <w:pPr>
              <w:spacing w:before="0" w:after="20" w:line="240" w:lineRule="auto"/>
            </w:pPr>
            <w:r>
              <w:rPr>
                <w:rFonts w:ascii="Times New Roman" w:hAnsi="Times New Roman"/>
                <w:b w:val="0"/>
                <w:color w:val="000000"/>
                <w:sz w:val="24"/>
              </w:rPr>
              <w:t>Kütle ve ağırlığın benzerlik ve farklılıkları karşılaştırma tablosu veya kavram haritasıyla özetlenir. Günlük dildeki hatalı kullanımlar bilimsel ifadelerle düzeltilir; çalışma kâğıdıyla değerlendirme yapılır.</w:t>
            </w:r>
          </w:p>
        </w:tc>
      </w:tr>
    </w:tbl>
    <w:p>
      <w:pPr>
        <w:spacing w:before="60" w:after="40"/>
      </w:pPr>
      <w:r>
        <w:rPr>
          <w:rFonts w:ascii="Times New Roman" w:hAnsi="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Özellikleri Belirleme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Kütle ve ağırlığın ölçme aracı, birimi ve değişme durumunu gösteren bilgi tablosu</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Karşılaştırma</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Dünya ve Ay ile sınırlandırılmış benzerlik-farklılık tablosu veya kavram haritası</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Değerlendirme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Ölçüm kayıtları, çalışma kâğıdı, yapılandırılmış grid ve bilimsel ifadelerle düzeltilen günlük yaşam örnekleri</w:t>
            </w:r>
          </w:p>
        </w:tc>
      </w:tr>
    </w:tbl>
    <w:p>
      <w:pPr>
        <w:spacing w:before="60" w:after="40"/>
      </w:pPr>
      <w:r>
        <w:rPr>
          <w:rFonts w:ascii="Times New Roman" w:hAnsi="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Kütle ve ağırlık özellikleri kavram kartlarıyla eşleştirilir. Ölçme aracı, birim ve değişme durumu başlıkları verilmiş karşılaştırma tablosu kullanılabilir.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 Hazinî veya Biruni’nin yer çekimi konusundaki çalışmalarını araştırarak ulaştıkları bilgileri kütle-ağırlık karşılaştırmasıyla ilişkilendirebilir.</w:t>
            </w:r>
          </w:p>
        </w:tc>
      </w:tr>
    </w:tbl>
    <w:p>
      <w:pPr>
        <w:spacing w:before="60" w:after="40"/>
      </w:pPr>
      <w:r>
        <w:rPr>
          <w:rFonts w:ascii="Times New Roman" w:hAnsi="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